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E1" w:rsidRPr="001B60E1" w:rsidRDefault="001B60E1" w:rsidP="001B60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0E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1B60E1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0E1" w:rsidRPr="001B60E1" w:rsidRDefault="001B60E1" w:rsidP="001B6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1B60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1B60E1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1B60E1" w:rsidRPr="001B60E1" w:rsidRDefault="001B60E1" w:rsidP="001B6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заседании педсовета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1B60E1">
        <w:rPr>
          <w:rFonts w:ascii="Times New Roman" w:eastAsia="Calibri" w:hAnsi="Times New Roman" w:cs="Times New Roman"/>
          <w:b/>
          <w:sz w:val="24"/>
          <w:szCs w:val="24"/>
        </w:rPr>
        <w:t xml:space="preserve">           Директор МБОУ  «СОШ № 56»</w:t>
      </w:r>
    </w:p>
    <w:p w:rsidR="001B60E1" w:rsidRPr="001B60E1" w:rsidRDefault="001B60E1" w:rsidP="001B6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1B60E1" w:rsidRPr="001B60E1" w:rsidRDefault="001B60E1" w:rsidP="001B6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                       ____________ Изотов И.В.</w:t>
      </w:r>
    </w:p>
    <w:p w:rsidR="001B60E1" w:rsidRPr="001B60E1" w:rsidRDefault="001B60E1" w:rsidP="001B6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0E1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 w:rsidR="009F7DA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1B60E1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Приказ №          от «___»_______20</w:t>
      </w:r>
      <w:r w:rsidR="009F7DA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1B60E1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0300D7" w:rsidRDefault="000300D7" w:rsidP="000300D7">
      <w:pPr>
        <w:rPr>
          <w:rFonts w:ascii="Times New Roman" w:hAnsi="Times New Roman" w:cs="Times New Roman"/>
          <w:sz w:val="24"/>
          <w:szCs w:val="24"/>
        </w:rPr>
      </w:pPr>
    </w:p>
    <w:p w:rsidR="000300D7" w:rsidRDefault="000300D7" w:rsidP="000300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EC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1B60E1" w:rsidRPr="001B60E1" w:rsidRDefault="001B60E1" w:rsidP="001B60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B60E1">
        <w:rPr>
          <w:rFonts w:ascii="Times New Roman" w:hAnsi="Times New Roman" w:cs="Times New Roman"/>
          <w:b/>
          <w:sz w:val="44"/>
          <w:szCs w:val="44"/>
          <w:u w:val="single"/>
        </w:rPr>
        <w:t>противодействия</w:t>
      </w:r>
      <w:r w:rsidR="000300D7" w:rsidRPr="001B60E1">
        <w:rPr>
          <w:rFonts w:ascii="Times New Roman" w:hAnsi="Times New Roman" w:cs="Times New Roman"/>
          <w:b/>
          <w:sz w:val="44"/>
          <w:szCs w:val="44"/>
          <w:u w:val="single"/>
        </w:rPr>
        <w:t xml:space="preserve"> экстремизму </w:t>
      </w:r>
    </w:p>
    <w:p w:rsidR="000300D7" w:rsidRDefault="00374DC0" w:rsidP="001B60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и профилактики</w:t>
      </w:r>
      <w:r w:rsidR="000300D7" w:rsidRPr="001B60E1">
        <w:rPr>
          <w:rFonts w:ascii="Times New Roman" w:hAnsi="Times New Roman" w:cs="Times New Roman"/>
          <w:b/>
          <w:sz w:val="44"/>
          <w:szCs w:val="44"/>
          <w:u w:val="single"/>
        </w:rPr>
        <w:t xml:space="preserve"> терроризма </w:t>
      </w:r>
    </w:p>
    <w:p w:rsidR="001B60E1" w:rsidRDefault="001B60E1" w:rsidP="001B60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754EB" w:rsidRDefault="003754EB" w:rsidP="001B60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4EB">
        <w:rPr>
          <w:rFonts w:ascii="Times New Roman" w:hAnsi="Times New Roman" w:cs="Times New Roman"/>
          <w:b/>
          <w:sz w:val="44"/>
          <w:szCs w:val="44"/>
        </w:rPr>
        <w:t>«Мир дому твоему»</w:t>
      </w:r>
    </w:p>
    <w:p w:rsidR="003754EB" w:rsidRPr="003754EB" w:rsidRDefault="003754EB" w:rsidP="001B60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00D7" w:rsidRPr="00A60D95" w:rsidRDefault="000300D7" w:rsidP="000300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95">
        <w:rPr>
          <w:rFonts w:ascii="Times New Roman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0300D7" w:rsidRDefault="000300D7" w:rsidP="000300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9F7DA9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9F7DA9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300D7" w:rsidRDefault="000300D7" w:rsidP="0060170C">
      <w:pPr>
        <w:rPr>
          <w:rFonts w:ascii="Times New Roman" w:hAnsi="Times New Roman" w:cs="Times New Roman"/>
          <w:b/>
          <w:sz w:val="36"/>
          <w:szCs w:val="36"/>
        </w:rPr>
      </w:pPr>
    </w:p>
    <w:p w:rsidR="00C867C4" w:rsidRDefault="00C867C4" w:rsidP="00AB25FC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Чужого горя не бывает,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Как не бывает и чужой беды.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От терроризма мир страдает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И перед ним мы все равны.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Террор – палач, он губит души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Невинных и беспомощных людей,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</w:rPr>
      </w:pPr>
      <w:r w:rsidRPr="001B60E1">
        <w:rPr>
          <w:rFonts w:ascii="Times New Roman" w:hAnsi="Times New Roman" w:cs="Times New Roman"/>
          <w:b/>
          <w:sz w:val="28"/>
        </w:rPr>
        <w:t xml:space="preserve">Нет, и не может ничего быть хуже, </w:t>
      </w:r>
    </w:p>
    <w:p w:rsidR="00E15364" w:rsidRPr="001B60E1" w:rsidRDefault="00E15364" w:rsidP="00E15364">
      <w:pPr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1B60E1">
        <w:rPr>
          <w:rFonts w:ascii="Times New Roman" w:hAnsi="Times New Roman" w:cs="Times New Roman"/>
          <w:b/>
          <w:sz w:val="28"/>
        </w:rPr>
        <w:t>Чем беззащитных расстрелять детей.</w:t>
      </w:r>
    </w:p>
    <w:p w:rsidR="00AB25FC" w:rsidRDefault="00AB25FC" w:rsidP="0060170C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</w:p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170C" w:rsidRDefault="0060170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170C" w:rsidRDefault="0060170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374DC0">
      <w:pPr>
        <w:tabs>
          <w:tab w:val="left" w:pos="3891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374DC0" w:rsidRDefault="00374DC0" w:rsidP="00374DC0">
      <w:pPr>
        <w:tabs>
          <w:tab w:val="left" w:pos="3891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AB25FC" w:rsidRPr="00C80ACE" w:rsidRDefault="00374DC0" w:rsidP="00374DC0">
      <w:pPr>
        <w:tabs>
          <w:tab w:val="left" w:pos="3891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ab/>
      </w:r>
      <w:r w:rsidR="00AB25FC">
        <w:rPr>
          <w:rFonts w:ascii="Times New Roman" w:eastAsia="Calibri" w:hAnsi="Times New Roman" w:cs="Times New Roman"/>
          <w:b/>
          <w:sz w:val="36"/>
        </w:rPr>
        <w:t>Брянск 20</w:t>
      </w:r>
      <w:r w:rsidR="009F7DA9">
        <w:rPr>
          <w:rFonts w:ascii="Times New Roman" w:eastAsia="Calibri" w:hAnsi="Times New Roman" w:cs="Times New Roman"/>
          <w:b/>
          <w:sz w:val="36"/>
        </w:rPr>
        <w:t>22</w:t>
      </w:r>
    </w:p>
    <w:p w:rsidR="0060170C" w:rsidRDefault="0060170C" w:rsidP="00AB25FC">
      <w:pPr>
        <w:jc w:val="center"/>
        <w:rPr>
          <w:rFonts w:ascii="Times New Roman" w:hAnsi="Times New Roman" w:cs="Times New Roman"/>
          <w:sz w:val="40"/>
        </w:rPr>
      </w:pPr>
    </w:p>
    <w:p w:rsidR="00AB25FC" w:rsidRPr="00E17C9A" w:rsidRDefault="00AB25FC" w:rsidP="00AB25FC">
      <w:pPr>
        <w:jc w:val="center"/>
        <w:rPr>
          <w:rFonts w:ascii="Times New Roman" w:hAnsi="Times New Roman" w:cs="Times New Roman"/>
          <w:sz w:val="40"/>
        </w:rPr>
      </w:pPr>
      <w:r w:rsidRPr="00E17C9A">
        <w:rPr>
          <w:rFonts w:ascii="Times New Roman" w:hAnsi="Times New Roman" w:cs="Times New Roman"/>
          <w:sz w:val="40"/>
        </w:rPr>
        <w:lastRenderedPageBreak/>
        <w:t>ПАСПОРТ ПРОГРАММЫ</w:t>
      </w: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AB25FC" w:rsidRPr="00E17C9A" w:rsidTr="00374DC0">
        <w:tc>
          <w:tcPr>
            <w:tcW w:w="2836" w:type="dxa"/>
          </w:tcPr>
          <w:p w:rsidR="00AB25FC" w:rsidRPr="00E17C9A" w:rsidRDefault="00AB25FC" w:rsidP="005952C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17C9A">
              <w:rPr>
                <w:rFonts w:ascii="Times New Roman" w:hAnsi="Times New Roman" w:cs="Times New Roman"/>
                <w:sz w:val="36"/>
              </w:rPr>
              <w:t>Наименование программы</w:t>
            </w:r>
          </w:p>
        </w:tc>
        <w:tc>
          <w:tcPr>
            <w:tcW w:w="7938" w:type="dxa"/>
          </w:tcPr>
          <w:p w:rsidR="0060170C" w:rsidRPr="00306D01" w:rsidRDefault="0060170C" w:rsidP="0060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6D01" w:rsidRDefault="0060170C" w:rsidP="0060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6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противодействия экстремизму и профилактика</w:t>
            </w:r>
          </w:p>
          <w:p w:rsidR="00306D01" w:rsidRDefault="0060170C" w:rsidP="0060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6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терроризма </w:t>
            </w:r>
          </w:p>
          <w:p w:rsidR="0060170C" w:rsidRPr="00306D01" w:rsidRDefault="0060170C" w:rsidP="0060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6D01">
              <w:rPr>
                <w:rFonts w:ascii="Times New Roman" w:hAnsi="Times New Roman" w:cs="Times New Roman"/>
                <w:b/>
                <w:sz w:val="24"/>
                <w:szCs w:val="24"/>
              </w:rPr>
              <w:t>«Мир дому твоему»</w:t>
            </w:r>
          </w:p>
          <w:p w:rsidR="0060170C" w:rsidRPr="00306D01" w:rsidRDefault="0060170C" w:rsidP="0060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ОБУЧАЮЩИХСЯ 1-11 КЛАССОВ </w:t>
            </w:r>
          </w:p>
          <w:p w:rsidR="00AB25FC" w:rsidRPr="00E17C9A" w:rsidRDefault="00AB25FC" w:rsidP="00595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5FC" w:rsidRPr="00E17C9A" w:rsidTr="00374DC0">
        <w:tc>
          <w:tcPr>
            <w:tcW w:w="2836" w:type="dxa"/>
          </w:tcPr>
          <w:p w:rsidR="00AB25FC" w:rsidRPr="00E17C9A" w:rsidRDefault="00AB25FC" w:rsidP="005952C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17C9A">
              <w:rPr>
                <w:rFonts w:ascii="Times New Roman" w:hAnsi="Times New Roman" w:cs="Times New Roman"/>
                <w:sz w:val="36"/>
              </w:rPr>
              <w:t>Период реализации программы</w:t>
            </w:r>
          </w:p>
        </w:tc>
        <w:tc>
          <w:tcPr>
            <w:tcW w:w="7938" w:type="dxa"/>
          </w:tcPr>
          <w:p w:rsidR="00AB25FC" w:rsidRPr="00C80ACE" w:rsidRDefault="00AB25FC" w:rsidP="00595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5FC" w:rsidRPr="00C80ACE" w:rsidRDefault="00AB25FC" w:rsidP="0030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DA9">
              <w:rPr>
                <w:rFonts w:ascii="Times New Roman" w:hAnsi="Times New Roman" w:cs="Times New Roman"/>
                <w:sz w:val="28"/>
                <w:szCs w:val="28"/>
              </w:rPr>
              <w:t>22-2024</w:t>
            </w:r>
            <w:r w:rsidRPr="00C8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ACE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C80A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0170C" w:rsidRPr="00E17C9A" w:rsidTr="00374DC0">
        <w:tc>
          <w:tcPr>
            <w:tcW w:w="2836" w:type="dxa"/>
          </w:tcPr>
          <w:p w:rsidR="0060170C" w:rsidRPr="00E17C9A" w:rsidRDefault="0060170C" w:rsidP="005952C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17C9A">
              <w:rPr>
                <w:rFonts w:ascii="Times New Roman" w:hAnsi="Times New Roman" w:cs="Times New Roman"/>
                <w:sz w:val="36"/>
              </w:rPr>
              <w:t>Цель программы</w:t>
            </w:r>
          </w:p>
        </w:tc>
        <w:tc>
          <w:tcPr>
            <w:tcW w:w="7938" w:type="dxa"/>
          </w:tcPr>
          <w:p w:rsidR="0060170C" w:rsidRDefault="0060170C" w:rsidP="00595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0170C" w:rsidRDefault="0060170C" w:rsidP="00595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60170C" w:rsidRPr="0060170C" w:rsidRDefault="0060170C" w:rsidP="005952C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</w:rPr>
            </w:pPr>
          </w:p>
        </w:tc>
      </w:tr>
      <w:tr w:rsidR="0060170C" w:rsidRPr="00E17C9A" w:rsidTr="00374DC0">
        <w:tc>
          <w:tcPr>
            <w:tcW w:w="2836" w:type="dxa"/>
          </w:tcPr>
          <w:p w:rsidR="0060170C" w:rsidRPr="00E17C9A" w:rsidRDefault="0060170C" w:rsidP="005952C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17C9A">
              <w:rPr>
                <w:rFonts w:ascii="Times New Roman" w:hAnsi="Times New Roman" w:cs="Times New Roman"/>
                <w:sz w:val="36"/>
              </w:rPr>
              <w:t>Основные задачи программы</w:t>
            </w:r>
          </w:p>
        </w:tc>
        <w:tc>
          <w:tcPr>
            <w:tcW w:w="7938" w:type="dxa"/>
          </w:tcPr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</w:t>
            </w:r>
            <w:proofErr w:type="gramStart"/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школьной сред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60170C" w:rsidRPr="0060170C" w:rsidRDefault="0060170C" w:rsidP="0060170C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занятости молодёжи во внеурочное время</w:t>
            </w:r>
          </w:p>
          <w:p w:rsidR="0060170C" w:rsidRPr="0060170C" w:rsidRDefault="0060170C" w:rsidP="005952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B25FC" w:rsidRPr="00E17C9A" w:rsidTr="00374DC0">
        <w:tc>
          <w:tcPr>
            <w:tcW w:w="2836" w:type="dxa"/>
          </w:tcPr>
          <w:p w:rsidR="00AB25FC" w:rsidRPr="00E17C9A" w:rsidRDefault="00AB25FC" w:rsidP="005952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B25FC" w:rsidRPr="00E17C9A" w:rsidRDefault="00AB25FC" w:rsidP="005952C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7C9A">
              <w:rPr>
                <w:rFonts w:ascii="Times New Roman" w:hAnsi="Times New Roman" w:cs="Times New Roman"/>
                <w:sz w:val="36"/>
              </w:rPr>
              <w:t>Ожидаемые результаты</w:t>
            </w:r>
          </w:p>
        </w:tc>
        <w:tc>
          <w:tcPr>
            <w:tcW w:w="7938" w:type="dxa"/>
          </w:tcPr>
          <w:p w:rsidR="0060170C" w:rsidRDefault="0060170C" w:rsidP="0060170C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170C" w:rsidRPr="0060170C" w:rsidRDefault="0060170C" w:rsidP="0060170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Сформированность</w:t>
            </w:r>
            <w:proofErr w:type="spellEnd"/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 обучающихся знаний о толерантности и способах её проявления в различных жизненных ситуациях.</w:t>
            </w:r>
          </w:p>
          <w:p w:rsidR="0060170C" w:rsidRPr="0060170C" w:rsidRDefault="0060170C" w:rsidP="0060170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Расширение кругозора обучающихся о молодежных субкультурах, этническом и религиозном многообразии народов России и зарубежных государств.</w:t>
            </w:r>
          </w:p>
          <w:p w:rsidR="0060170C" w:rsidRPr="0060170C" w:rsidRDefault="0060170C" w:rsidP="0060170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Проявление уважения к традициям и культуре народов других национальностей.</w:t>
            </w:r>
          </w:p>
          <w:p w:rsidR="0060170C" w:rsidRPr="0060170C" w:rsidRDefault="0060170C" w:rsidP="0060170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 благоприятной психологической атмосферы в школьном коллективе.</w:t>
            </w:r>
          </w:p>
          <w:p w:rsidR="0060170C" w:rsidRPr="0060170C" w:rsidRDefault="0060170C" w:rsidP="0060170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Формирование у обучающихся навыков цивилизованного общения в </w:t>
            </w:r>
            <w:proofErr w:type="gramStart"/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Интернет-пространстве</w:t>
            </w:r>
            <w:proofErr w:type="gramEnd"/>
            <w:r w:rsidRPr="006017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этикета в чатах и форумах</w:t>
            </w:r>
          </w:p>
          <w:p w:rsidR="00AB25FC" w:rsidRPr="0060170C" w:rsidRDefault="00AB25FC" w:rsidP="00595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FC" w:rsidRPr="0060170C" w:rsidRDefault="00AB25FC" w:rsidP="0060170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5FC" w:rsidRDefault="00AB25FC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374DC0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00D7" w:rsidRDefault="00C032C1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C032C1" w:rsidRPr="00C032C1" w:rsidRDefault="00C032C1" w:rsidP="00C032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5364" w:rsidRPr="00AB25FC" w:rsidRDefault="00C032C1" w:rsidP="00E15364">
      <w:pPr>
        <w:pStyle w:val="a3"/>
        <w:shd w:val="clear" w:color="auto" w:fill="FFFFFF"/>
        <w:spacing w:before="0" w:beforeAutospacing="0" w:after="0"/>
        <w:jc w:val="both"/>
        <w:rPr>
          <w:szCs w:val="22"/>
        </w:rPr>
      </w:pPr>
      <w:r w:rsidRPr="00AB25FC">
        <w:rPr>
          <w:sz w:val="28"/>
        </w:rPr>
        <w:t xml:space="preserve">        </w:t>
      </w:r>
      <w:r w:rsidR="00E15364" w:rsidRPr="00AB25FC">
        <w:rPr>
          <w:szCs w:val="22"/>
        </w:rPr>
        <w:t>В настоящее время одной из сложных социально-политических проблем российского общества стала проблема проявления среди молодежи нетерпимого отношения к людям других национальностей, верований или иных взглядов. Зачастую это проявляется в жестокости, возникновении экстремистских и террористических организаций.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Молодежная среда в силу своих социальных характеристик и остроты восприятия окружающей обстановки является наиболее подверженной </w:t>
      </w:r>
      <w:r w:rsidRPr="00AB25FC">
        <w:rPr>
          <w:rFonts w:ascii="Times New Roman" w:eastAsia="Times New Roman" w:hAnsi="Times New Roman" w:cs="Times New Roman"/>
          <w:sz w:val="24"/>
          <w:lang w:eastAsia="ru-RU"/>
        </w:rPr>
        <w:t>негативному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влиянию и формированию радикальных взглядов и убеждений.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Источником экстремизма в молодёжной среде являются, безусловно: смена ценностей оснований развития общества, отсутствие объединяющей молодёжь идеологии, социальные проблемы, усиленные кризисом; коррупция как главный фактор, порождающий и оправдывающий любые действия, направленные на противодействие власти, снижение общего культурного уровня молодёжи и в целом рациональных основ её мировоззрения.</w:t>
      </w: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Молодые люди могут успешно вписываться в процесс демократизации общества, а могут стать дестабилизирующим фактором, выступая с позиций голого </w:t>
      </w:r>
      <w:proofErr w:type="gramStart"/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критиканства</w:t>
      </w:r>
      <w:proofErr w:type="gramEnd"/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и открытого противостояния правоохранительным органам и органам власти.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Возникновение неформальных молодёжных движений и объединений, их быстрый рост, показывают то, что в обществе существуют проблемы, противоречия; значительный недостаток в удовлетворении интересов и запросов людей</w:t>
      </w: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Противоправное поведение молодёжи и подростков во многих случаях является следствием проникновения в их среду криминальной субкультуры.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Активизировалась деятельность неформальных молодежных групп, объединяющих представителей различных молодёжных субкультур, основанных на увлечении каким-либо музыкальным течением или альтернативными видами спорта, деятельность которых заключается в проведении силовых и пропагандистских акций, создающих конфликтные ситуации.</w:t>
      </w: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Среди причин, возникновения и проявления экстремизма в молодежной среде социологи указывают следующие: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· Обострение социальной напряженности в молодежной среде, обусловленной проблемами качества и уровня образования, «выживания» на рынке труда, социального неравенства, снижения авторитета</w:t>
      </w:r>
      <w:r w:rsidR="00EE4117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правоохранительных органов</w:t>
      </w:r>
      <w:proofErr w:type="gramStart"/>
      <w:r w:rsidR="00EE4117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B25FC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· Криминализация сфер общественной жизни, вовлечение молодых людей в криминальные сферы бизнеса.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· Изменение ценностных ориентаций, влияние на молодежь различных религиозных организаций и сект, насаждающих религиозный фанатизм и экстремизм.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· Использование сети Интернет радикальными общественными организациями в противоправных целях.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В последние годы экстремистские идеи активно функционируют в сети «Интернет». При этом механизм, препятствующий публичному проявлению экстремизма на страницах общенациональных СМИ, не срабатывает в Интернете. Интернет используется экстремистскими идеологами как привлекательная площадка для ведения идеологической пропаганды и борьбы.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Основными чертами современного экстремизма в молодёжной среде являются: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возрастающая организованность, сплочённость группировок, формирование в них идеологических, аналитических и боевых структур;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активное укрепление межрегиональных и международных связей организаций экстремистской направленности;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применение для распространения своей идеологии и координации действий новейших информационных и коммуникационных технологий;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усиление мер конспирации;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распространение экстремизма на национальной почве в молодёжной среде;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активизация противоправной деятельности группировок, стремление совершать тяжкие, вызывающие большой общественный резонанс преступления и дерзкие, демонстративные административные правонарушения;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переход от хулиганских действий к осуществлению террористических актов.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proofErr w:type="gramStart"/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В целях предупреждения экстремистской проявлений в приоритетном порядке определена следующая деятельность по профилактике экстремизма в молодёжной среде:</w:t>
      </w:r>
      <w:proofErr w:type="gramEnd"/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- проведение мероприятий, направленных на формирование толерантности;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повышение роли и ответственности средств массовой информации в работе по формированию толерантности молодёжи;</w:t>
      </w:r>
    </w:p>
    <w:p w:rsidR="00E15364" w:rsidRPr="00AB25FC" w:rsidRDefault="00EE4117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Проведение разноплановой работы органами и учреждениями с молодыми людьми, вовлечение их общественн</w:t>
      </w:r>
      <w:proofErr w:type="gramStart"/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 w:rsidR="00E15364" w:rsidRPr="00AB25FC">
        <w:rPr>
          <w:rFonts w:ascii="Times New Roman" w:eastAsia="Times New Roman" w:hAnsi="Times New Roman" w:cs="Times New Roman"/>
          <w:sz w:val="24"/>
          <w:lang w:eastAsia="ru-RU"/>
        </w:rPr>
        <w:t xml:space="preserve"> полезную деятельность позволит уменьшить уровень экстремистской активности, снизит популярность экстремистских идей.</w:t>
      </w:r>
    </w:p>
    <w:p w:rsidR="00E15364" w:rsidRPr="00AB25FC" w:rsidRDefault="00E15364" w:rsidP="00E1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25FC">
        <w:rPr>
          <w:rFonts w:ascii="Times New Roman" w:eastAsia="Times New Roman" w:hAnsi="Times New Roman" w:cs="Times New Roman"/>
          <w:sz w:val="24"/>
          <w:lang w:eastAsia="ru-RU"/>
        </w:rPr>
        <w:t>В нашем образовательном учреждении учащиеся, как и другая молодежь,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0300D7" w:rsidRPr="00C867C4" w:rsidRDefault="00E1536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15364">
        <w:rPr>
          <w:rFonts w:ascii="Times New Roman" w:eastAsia="Times New Roman" w:hAnsi="Times New Roman" w:cs="Times New Roman"/>
          <w:color w:val="333333"/>
          <w:sz w:val="24"/>
          <w:lang w:eastAsia="ru-RU"/>
        </w:rPr>
        <w:br/>
      </w:r>
    </w:p>
    <w:p w:rsidR="00EE4117" w:rsidRDefault="00EE4117" w:rsidP="00EE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Цели и задачи Программы.</w:t>
      </w:r>
    </w:p>
    <w:p w:rsidR="00EE4117" w:rsidRPr="00EE4117" w:rsidRDefault="00EE4117" w:rsidP="00EE4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</w:p>
    <w:p w:rsidR="00EE4117" w:rsidRPr="00EE4117" w:rsidRDefault="00EE4117" w:rsidP="00EE4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E4117" w:rsidRPr="00EE4117" w:rsidRDefault="00EE4117" w:rsidP="00EE4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</w:p>
    <w:p w:rsidR="00EE4117" w:rsidRPr="00EE4117" w:rsidRDefault="00EE4117" w:rsidP="00EE41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согласия.</w:t>
      </w:r>
    </w:p>
    <w:p w:rsidR="00EE4117" w:rsidRPr="00EE4117" w:rsidRDefault="00EE4117" w:rsidP="00EE41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уровня правовой культуры учащихся как основы толерантного сознания и поведения.</w:t>
      </w:r>
    </w:p>
    <w:p w:rsidR="00EE4117" w:rsidRPr="00EE4117" w:rsidRDefault="00EE4117" w:rsidP="00EE41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E4117" w:rsidRPr="00EE4117" w:rsidRDefault="00EE4117" w:rsidP="00EE41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E4117" w:rsidRPr="00EE4117" w:rsidRDefault="00EE4117" w:rsidP="00EE41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экстремизма.</w:t>
      </w:r>
    </w:p>
    <w:p w:rsidR="00EE4117" w:rsidRPr="00EE4117" w:rsidRDefault="00EE4117" w:rsidP="00EE41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</w:t>
      </w:r>
      <w:r w:rsidR="0017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EE4117" w:rsidRPr="00EE4117" w:rsidRDefault="00EE4117" w:rsidP="00EE41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EE4117" w:rsidRPr="00EE4117" w:rsidRDefault="00EE4117" w:rsidP="00EE41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0300D7" w:rsidRPr="00C867C4" w:rsidRDefault="00EE4117" w:rsidP="00C867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C867C4" w:rsidRDefault="00C867C4" w:rsidP="00EE411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4117" w:rsidRPr="00E53ECF" w:rsidRDefault="00EE4117" w:rsidP="00EE411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3ECF">
        <w:rPr>
          <w:rFonts w:ascii="Times New Roman" w:hAnsi="Times New Roman" w:cs="Times New Roman"/>
          <w:b/>
          <w:bCs/>
          <w:sz w:val="28"/>
          <w:szCs w:val="24"/>
        </w:rPr>
        <w:t>Ожидаемые результаты</w:t>
      </w:r>
    </w:p>
    <w:p w:rsidR="00EE4117" w:rsidRPr="00EE4117" w:rsidRDefault="00555EC4" w:rsidP="0055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5EC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EE4117" w:rsidRPr="00EE411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="00EE4117" w:rsidRPr="00EE4117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="00EE4117" w:rsidRPr="00EE4117">
        <w:rPr>
          <w:rFonts w:ascii="Times New Roman" w:eastAsia="Times New Roman" w:hAnsi="Times New Roman" w:cs="Times New Roman"/>
          <w:sz w:val="24"/>
          <w:lang w:eastAsia="ru-RU"/>
        </w:rPr>
        <w:t xml:space="preserve"> у обучающихся знаний о толерантности и способах её проявления в различных жизненных ситуациях.</w:t>
      </w:r>
    </w:p>
    <w:p w:rsidR="00EE4117" w:rsidRPr="00EE4117" w:rsidRDefault="00EE4117" w:rsidP="0055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E4117">
        <w:rPr>
          <w:rFonts w:ascii="Times New Roman" w:eastAsia="Times New Roman" w:hAnsi="Times New Roman" w:cs="Times New Roman"/>
          <w:sz w:val="24"/>
          <w:lang w:eastAsia="ru-RU"/>
        </w:rPr>
        <w:t>2. Расширение кругозора обучающихся о молодежных субкультурах, этническом и религиозном многообразии народов России и зарубежных государств.</w:t>
      </w:r>
    </w:p>
    <w:p w:rsidR="00EE4117" w:rsidRPr="00EE4117" w:rsidRDefault="00EE4117" w:rsidP="0055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E4117">
        <w:rPr>
          <w:rFonts w:ascii="Times New Roman" w:eastAsia="Times New Roman" w:hAnsi="Times New Roman" w:cs="Times New Roman"/>
          <w:sz w:val="24"/>
          <w:lang w:eastAsia="ru-RU"/>
        </w:rPr>
        <w:t>3. Проявление уважения к традициям и культуре народов других национальностей.</w:t>
      </w:r>
    </w:p>
    <w:p w:rsidR="00EE4117" w:rsidRPr="00EE4117" w:rsidRDefault="00EE4117" w:rsidP="0055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E4117">
        <w:rPr>
          <w:rFonts w:ascii="Times New Roman" w:eastAsia="Times New Roman" w:hAnsi="Times New Roman" w:cs="Times New Roman"/>
          <w:sz w:val="24"/>
          <w:lang w:eastAsia="ru-RU"/>
        </w:rPr>
        <w:t>4. Наличие благоприятной психологической атмосферы в школьном коллективе.</w:t>
      </w:r>
    </w:p>
    <w:p w:rsidR="00EE4117" w:rsidRPr="00EE4117" w:rsidRDefault="00EE4117" w:rsidP="0055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E4117">
        <w:rPr>
          <w:rFonts w:ascii="Times New Roman" w:eastAsia="Times New Roman" w:hAnsi="Times New Roman" w:cs="Times New Roman"/>
          <w:sz w:val="24"/>
          <w:lang w:eastAsia="ru-RU"/>
        </w:rPr>
        <w:t xml:space="preserve">5. Формирование у обучающихся навыков цивилизованного общения в </w:t>
      </w:r>
      <w:proofErr w:type="gramStart"/>
      <w:r w:rsidRPr="00EE4117">
        <w:rPr>
          <w:rFonts w:ascii="Times New Roman" w:eastAsia="Times New Roman" w:hAnsi="Times New Roman" w:cs="Times New Roman"/>
          <w:sz w:val="24"/>
          <w:lang w:eastAsia="ru-RU"/>
        </w:rPr>
        <w:t>Интернет-пространстве</w:t>
      </w:r>
      <w:proofErr w:type="gramEnd"/>
      <w:r w:rsidRPr="00EE4117">
        <w:rPr>
          <w:rFonts w:ascii="Times New Roman" w:eastAsia="Times New Roman" w:hAnsi="Times New Roman" w:cs="Times New Roman"/>
          <w:sz w:val="24"/>
          <w:lang w:eastAsia="ru-RU"/>
        </w:rPr>
        <w:t>, этикета в чатах и форумах</w:t>
      </w:r>
    </w:p>
    <w:p w:rsidR="00555EC4" w:rsidRDefault="00555EC4" w:rsidP="00555E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EC4" w:rsidRDefault="00555EC4" w:rsidP="00555E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Место программы в плане развития.</w:t>
      </w:r>
    </w:p>
    <w:p w:rsidR="00555EC4" w:rsidRPr="00E53ECF" w:rsidRDefault="00555EC4" w:rsidP="00555EC4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</w:p>
    <w:p w:rsidR="00555EC4" w:rsidRPr="00C867C4" w:rsidRDefault="00374DC0" w:rsidP="00C867C4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EC4" w:rsidRPr="00555EC4">
        <w:rPr>
          <w:rFonts w:ascii="Times New Roman" w:hAnsi="Times New Roman" w:cs="Times New Roman"/>
          <w:sz w:val="24"/>
          <w:szCs w:val="24"/>
        </w:rPr>
        <w:t>Программу по противодействию экстремизму и профилактике терроризма</w:t>
      </w:r>
      <w:r w:rsidR="00555EC4" w:rsidRPr="00555EC4">
        <w:rPr>
          <w:rFonts w:ascii="Times New Roman" w:hAnsi="Times New Roman" w:cs="Times New Roman"/>
          <w:sz w:val="28"/>
          <w:szCs w:val="44"/>
        </w:rPr>
        <w:t xml:space="preserve"> </w:t>
      </w:r>
      <w:r w:rsidR="00555EC4" w:rsidRPr="00E53ECF">
        <w:rPr>
          <w:rFonts w:ascii="Times New Roman" w:hAnsi="Times New Roman" w:cs="Times New Roman"/>
          <w:sz w:val="24"/>
          <w:szCs w:val="24"/>
        </w:rPr>
        <w:t>следует рассматривать как составную часть общей воспитательной работы МБОУ СОШ №56.</w:t>
      </w:r>
    </w:p>
    <w:p w:rsidR="00374DC0" w:rsidRDefault="00374DC0" w:rsidP="00374D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C0" w:rsidRDefault="00555EC4" w:rsidP="00374D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C4">
        <w:rPr>
          <w:rFonts w:ascii="Times New Roman" w:hAnsi="Times New Roman" w:cs="Times New Roman"/>
          <w:b/>
          <w:sz w:val="28"/>
          <w:szCs w:val="28"/>
        </w:rPr>
        <w:t>Основные принципы организации</w:t>
      </w:r>
    </w:p>
    <w:p w:rsidR="00374DC0" w:rsidRDefault="00555EC4" w:rsidP="00374D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C4">
        <w:rPr>
          <w:rFonts w:ascii="Times New Roman" w:hAnsi="Times New Roman" w:cs="Times New Roman"/>
          <w:b/>
          <w:sz w:val="28"/>
          <w:szCs w:val="28"/>
        </w:rPr>
        <w:t>программы по противодействию</w:t>
      </w:r>
    </w:p>
    <w:p w:rsidR="00555EC4" w:rsidRPr="00555EC4" w:rsidRDefault="00555EC4" w:rsidP="00374D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C4">
        <w:rPr>
          <w:rFonts w:ascii="Times New Roman" w:hAnsi="Times New Roman" w:cs="Times New Roman"/>
          <w:b/>
          <w:sz w:val="28"/>
          <w:szCs w:val="28"/>
        </w:rPr>
        <w:t>экстремизму и профилактике терроризма</w:t>
      </w:r>
    </w:p>
    <w:p w:rsidR="00555EC4" w:rsidRDefault="00555EC4" w:rsidP="0055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законность;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гласность;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приоритет обеспечения безопасности Российской Федерации;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приоритет мер, направленных на предупреждение экстремистской деятельности;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C867C4" w:rsidRPr="00C867C4" w:rsidRDefault="00C867C4" w:rsidP="00C867C4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C867C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неотвратимость наказания за осуществление экстремистской деятельности (ст.2 Закона)</w:t>
      </w:r>
    </w:p>
    <w:p w:rsidR="00555EC4" w:rsidRDefault="00555EC4" w:rsidP="00C86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5EC4" w:rsidRDefault="00555EC4" w:rsidP="0055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897">
        <w:rPr>
          <w:rFonts w:ascii="Times New Roman" w:hAnsi="Times New Roman" w:cs="Times New Roman"/>
          <w:b/>
          <w:sz w:val="28"/>
        </w:rPr>
        <w:t>Основные направления работы</w:t>
      </w:r>
    </w:p>
    <w:p w:rsidR="00555EC4" w:rsidRPr="00555EC4" w:rsidRDefault="00555EC4" w:rsidP="0055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5EC4" w:rsidRPr="00374DC0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DC0">
        <w:rPr>
          <w:rFonts w:ascii="Times New Roman" w:eastAsia="Times New Roman" w:hAnsi="Times New Roman" w:cs="Times New Roman"/>
          <w:sz w:val="24"/>
          <w:lang w:eastAsia="ru-RU"/>
        </w:rPr>
        <w:t>1. Создание и поддержание политико-правовых, социально-экономических, культурно-бытовых, духовно-нравственных  условий для развития и жизнедеятельности учащихся.</w:t>
      </w:r>
    </w:p>
    <w:p w:rsidR="00555EC4" w:rsidRPr="00374DC0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DC0">
        <w:rPr>
          <w:rFonts w:ascii="Times New Roman" w:eastAsia="Times New Roman" w:hAnsi="Times New Roman" w:cs="Times New Roman"/>
          <w:sz w:val="24"/>
          <w:lang w:eastAsia="ru-RU"/>
        </w:rPr>
        <w:t xml:space="preserve">2. Организация деятельности всех участников образовательного процесса по формированию толерантности и нетерпимости к </w:t>
      </w:r>
      <w:r w:rsidR="00F41BAC" w:rsidRPr="00374DC0">
        <w:rPr>
          <w:rFonts w:ascii="Times New Roman" w:eastAsia="Times New Roman" w:hAnsi="Times New Roman" w:cs="Times New Roman"/>
          <w:sz w:val="24"/>
          <w:lang w:eastAsia="ru-RU"/>
        </w:rPr>
        <w:t xml:space="preserve">терроризму, </w:t>
      </w:r>
      <w:r w:rsidRPr="00374DC0">
        <w:rPr>
          <w:rFonts w:ascii="Times New Roman" w:eastAsia="Times New Roman" w:hAnsi="Times New Roman" w:cs="Times New Roman"/>
          <w:sz w:val="24"/>
          <w:lang w:eastAsia="ru-RU"/>
        </w:rPr>
        <w:t>экстремизму.</w:t>
      </w:r>
    </w:p>
    <w:p w:rsidR="00555EC4" w:rsidRPr="00374DC0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DC0">
        <w:rPr>
          <w:rFonts w:ascii="Times New Roman" w:eastAsia="Times New Roman" w:hAnsi="Times New Roman" w:cs="Times New Roman"/>
          <w:sz w:val="24"/>
          <w:lang w:eastAsia="ru-RU"/>
        </w:rPr>
        <w:t xml:space="preserve">3. Совершенствование системы профилактических мер антитеррористической и </w:t>
      </w:r>
      <w:proofErr w:type="spellStart"/>
      <w:r w:rsidRPr="00374DC0">
        <w:rPr>
          <w:rFonts w:ascii="Times New Roman" w:eastAsia="Times New Roman" w:hAnsi="Times New Roman" w:cs="Times New Roman"/>
          <w:sz w:val="24"/>
          <w:lang w:eastAsia="ru-RU"/>
        </w:rPr>
        <w:t>противоэкстремистской</w:t>
      </w:r>
      <w:proofErr w:type="spellEnd"/>
      <w:r w:rsidRPr="00374DC0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направленности.</w:t>
      </w:r>
    </w:p>
    <w:p w:rsidR="00555EC4" w:rsidRPr="00374DC0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DC0">
        <w:rPr>
          <w:rFonts w:ascii="Times New Roman" w:eastAsia="Times New Roman" w:hAnsi="Times New Roman" w:cs="Times New Roman"/>
          <w:sz w:val="24"/>
          <w:lang w:eastAsia="ru-RU"/>
        </w:rPr>
        <w:t>4. Укрепление межнационального и межконфессионального согласия.</w:t>
      </w:r>
    </w:p>
    <w:p w:rsidR="00555EC4" w:rsidRPr="00374DC0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4DC0">
        <w:rPr>
          <w:rFonts w:ascii="Times New Roman" w:eastAsia="Times New Roman" w:hAnsi="Times New Roman" w:cs="Times New Roman"/>
          <w:sz w:val="24"/>
          <w:lang w:eastAsia="ru-RU"/>
        </w:rPr>
        <w:t>5. Создание эффективной системы мониторинга и диагностики социальной ситуации для разработки мер по своевременному противодействию экстремизму.</w:t>
      </w:r>
    </w:p>
    <w:p w:rsidR="00C867C4" w:rsidRPr="00374DC0" w:rsidRDefault="00C867C4" w:rsidP="00C86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55EC4" w:rsidRPr="00555EC4" w:rsidRDefault="00555EC4" w:rsidP="00555E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5EC4">
        <w:rPr>
          <w:rFonts w:ascii="Times New Roman" w:hAnsi="Times New Roman" w:cs="Times New Roman"/>
          <w:b/>
          <w:sz w:val="24"/>
        </w:rPr>
        <w:t xml:space="preserve">Реализация Программы позволит: </w:t>
      </w:r>
    </w:p>
    <w:p w:rsidR="00555EC4" w:rsidRDefault="00555EC4" w:rsidP="00555E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 </w:t>
      </w:r>
    </w:p>
    <w:p w:rsidR="00555EC4" w:rsidRDefault="00555EC4" w:rsidP="00555E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Снизить степень распространенности негативных этнических установок и предрассудков в ученической среде </w:t>
      </w:r>
    </w:p>
    <w:p w:rsidR="00555EC4" w:rsidRDefault="00555EC4" w:rsidP="00555E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 </w:t>
      </w:r>
    </w:p>
    <w:p w:rsidR="00555EC4" w:rsidRDefault="00555EC4" w:rsidP="00555E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5EC4">
        <w:rPr>
          <w:rFonts w:ascii="Times New Roman" w:hAnsi="Times New Roman" w:cs="Times New Roman"/>
          <w:sz w:val="24"/>
        </w:rPr>
        <w:t xml:space="preserve">Сформирует у обучающихся навыки цивилизованного общения в Интернет-пространстве, этикета в чатах и форумах </w:t>
      </w:r>
      <w:proofErr w:type="gramEnd"/>
    </w:p>
    <w:p w:rsidR="00555EC4" w:rsidRDefault="00555EC4" w:rsidP="00555E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Обеспечит информационную безопасность</w:t>
      </w:r>
    </w:p>
    <w:p w:rsidR="00C867C4" w:rsidRDefault="00555EC4" w:rsidP="00C867C4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r w:rsidRPr="00555EC4">
        <w:rPr>
          <w:rFonts w:ascii="Times New Roman" w:hAnsi="Times New Roman" w:cs="Times New Roman"/>
          <w:sz w:val="24"/>
        </w:rPr>
        <w:t xml:space="preserve"> </w:t>
      </w:r>
      <w:r w:rsidRPr="00555EC4">
        <w:rPr>
          <w:rFonts w:ascii="Times New Roman" w:hAnsi="Times New Roman" w:cs="Times New Roman"/>
          <w:sz w:val="24"/>
        </w:rPr>
        <w:sym w:font="Symbol" w:char="F0B7"/>
      </w:r>
      <w:r w:rsidRPr="00555EC4">
        <w:rPr>
          <w:rFonts w:ascii="Times New Roman" w:hAnsi="Times New Roman" w:cs="Times New Roman"/>
          <w:sz w:val="24"/>
        </w:rPr>
        <w:t xml:space="preserve"> Предотвратит участие школьников в организациях, неформальных движениях, осуществляющих социально негативную деятельность</w:t>
      </w:r>
    </w:p>
    <w:p w:rsidR="00C867C4" w:rsidRPr="00C867C4" w:rsidRDefault="00C867C4" w:rsidP="00C867C4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EE4117" w:rsidRPr="00EE4117" w:rsidRDefault="00EE4117" w:rsidP="00EE4117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EE4117" w:rsidRPr="00EE4117" w:rsidRDefault="00EE4117" w:rsidP="00EE4117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EE4117" w:rsidRPr="00EE4117" w:rsidRDefault="00EE4117" w:rsidP="00EE4117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EE4117" w:rsidRPr="00EE4117" w:rsidRDefault="00EE4117" w:rsidP="00EE4117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EE4117" w:rsidRPr="00374DC0" w:rsidRDefault="00EE4117" w:rsidP="00EE4117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E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374DC0" w:rsidRDefault="00374DC0" w:rsidP="00374DC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C0" w:rsidRDefault="00374DC0" w:rsidP="00374DC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C0" w:rsidRDefault="00374DC0" w:rsidP="00374DC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C0" w:rsidRDefault="00374DC0" w:rsidP="00374DC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C0" w:rsidRDefault="00374DC0" w:rsidP="00374DC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DC0" w:rsidRPr="00555EC4" w:rsidRDefault="00374DC0" w:rsidP="00374DC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555EC4" w:rsidRDefault="00555EC4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Pr="0045208C" w:rsidRDefault="0045208C" w:rsidP="004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45208C" w:rsidRPr="0045208C" w:rsidRDefault="0045208C" w:rsidP="004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школы,</w:t>
      </w:r>
    </w:p>
    <w:p w:rsidR="0045208C" w:rsidRPr="0045208C" w:rsidRDefault="0045208C" w:rsidP="004520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5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направленной</w:t>
      </w:r>
      <w:proofErr w:type="gramEnd"/>
      <w:r w:rsidRPr="0045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45208C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противодействие экстремизму </w:t>
      </w:r>
    </w:p>
    <w:p w:rsidR="0045208C" w:rsidRPr="0045208C" w:rsidRDefault="0045208C" w:rsidP="004520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08C">
        <w:rPr>
          <w:rFonts w:ascii="Times New Roman" w:eastAsia="Calibri" w:hAnsi="Times New Roman" w:cs="Times New Roman"/>
          <w:b/>
          <w:sz w:val="28"/>
          <w:szCs w:val="28"/>
        </w:rPr>
        <w:t xml:space="preserve">и профилактику терроризма </w:t>
      </w:r>
      <w:r>
        <w:rPr>
          <w:rFonts w:ascii="Times New Roman" w:eastAsia="Calibri" w:hAnsi="Times New Roman" w:cs="Times New Roman"/>
          <w:b/>
          <w:sz w:val="28"/>
          <w:szCs w:val="28"/>
        </w:rPr>
        <w:t>в 2021-2022 учебном году.</w:t>
      </w:r>
    </w:p>
    <w:p w:rsidR="0045208C" w:rsidRPr="0045208C" w:rsidRDefault="0045208C" w:rsidP="004520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08C" w:rsidRPr="0045208C" w:rsidRDefault="0045208C" w:rsidP="0045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5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    </w:t>
      </w:r>
      <w:r w:rsidRPr="004520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45208C" w:rsidRPr="0045208C" w:rsidRDefault="0045208C" w:rsidP="00452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течение 2021-2022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45208C" w:rsidRPr="0045208C" w:rsidRDefault="0045208C" w:rsidP="0045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45208C" w:rsidRPr="0045208C" w:rsidRDefault="0045208C" w:rsidP="004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        </w:t>
      </w:r>
      <w:r w:rsidRPr="0045208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</w:t>
      </w:r>
      <w:r w:rsidRPr="004520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</w:t>
      </w: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5208C" w:rsidRPr="0045208C" w:rsidRDefault="0045208C" w:rsidP="00452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5208C" w:rsidRPr="0045208C" w:rsidRDefault="0045208C" w:rsidP="004520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согласия.</w:t>
      </w:r>
    </w:p>
    <w:p w:rsidR="0045208C" w:rsidRPr="0045208C" w:rsidRDefault="0045208C" w:rsidP="004520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уровня правовой культуры учащихся как основы толерантного сознания и поведения.</w:t>
      </w:r>
    </w:p>
    <w:p w:rsidR="0045208C" w:rsidRPr="0045208C" w:rsidRDefault="0045208C" w:rsidP="004520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5208C" w:rsidRPr="0045208C" w:rsidRDefault="0045208C" w:rsidP="004520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5208C" w:rsidRPr="0045208C" w:rsidRDefault="0045208C" w:rsidP="00452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экстремизма.</w:t>
      </w:r>
    </w:p>
    <w:p w:rsidR="0045208C" w:rsidRPr="0045208C" w:rsidRDefault="0045208C" w:rsidP="00452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45208C" w:rsidRPr="0045208C" w:rsidRDefault="0045208C" w:rsidP="00452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45208C" w:rsidRPr="0045208C" w:rsidRDefault="0045208C" w:rsidP="00452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45208C" w:rsidRPr="0045208C" w:rsidRDefault="0045208C" w:rsidP="00452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45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          В августе 2021 года работники школы прошли инструктаж по противодействию терроризму.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беседы с  сотрудниками школы: </w:t>
      </w: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«Антитеррористическая безопасность образовательного учреждения». </w:t>
      </w:r>
      <w:proofErr w:type="gramStart"/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работниками школы 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изучались законы РФ по вопросам ответственности за разжигание межнациональной межконфессиональной розни, разъяснения сущности терроризма, его общественной опасности, прошло  заседание 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школы «Соблюдение здоровых и безопасных условий обучения и воспитания в школе», были проведены заседания ШМО классных руководителей на тему «Соблюдение здоровых и безопасных условий обучения и воспитания в школе», «Формы работы классных руководителей в воспитании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отношения к окружающему людям», на родительских собраниях освещались вопросы по </w:t>
      </w:r>
      <w:r w:rsidRPr="0045208C">
        <w:rPr>
          <w:rFonts w:ascii="Times New Roman" w:eastAsia="Calibri" w:hAnsi="Times New Roman" w:cs="Times New Roman"/>
          <w:sz w:val="24"/>
          <w:szCs w:val="24"/>
        </w:rPr>
        <w:t>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</w:t>
      </w:r>
      <w:proofErr w:type="gramStart"/>
      <w:r w:rsidRPr="0045208C">
        <w:rPr>
          <w:rFonts w:ascii="Times New Roman" w:eastAsia="Calibri" w:hAnsi="Times New Roman" w:cs="Times New Roman"/>
          <w:sz w:val="24"/>
          <w:szCs w:val="24"/>
        </w:rPr>
        <w:t>.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разработаны рекомендации, буклеты для родителей и учащихся по повышению информационной грамотности по вопросам современных религиозных течений. 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течение учебного года соблюдался  пропускной режим в школе, было организовано дежурство администрации, педагогического персонала, классов по школе. </w:t>
      </w:r>
      <w:proofErr w:type="gram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проводился осмотр здания, территории на предмет обнаружения подозрительных предметов, осмотр ограждений, ворот, калиток, запасных выходов, замков, запоров, решеток на предмет их целостности и исправности, проводилось наблюдение за автотранспортом, припаркованном в непосредственной близости у здания школы, проводились  проверки состояния эвакуационных выходов и путей эвакуации (исправность дверных замков, </w:t>
      </w:r>
      <w:proofErr w:type="spell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незагроможденность</w:t>
      </w:r>
      <w:proofErr w:type="spell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проходов.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мероприятий по соблюдению режима безопасности тоже осуществлялся в течение учебного года.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2020-2021 учебном году</w:t>
      </w: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классными руководителями 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проводились инструктажи </w:t>
      </w:r>
      <w:proofErr w:type="gram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по темам: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«Действия при обнаружении подозрительных взрывоопасных предметов»;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«Действия при угрозе террористического акта»;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«Правила поведения и порядок действий, если вас захватили в заложники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уроках ОРКСЭ рассматривались учебные материалы, раскрывающие преступную сущность идеологии экстремизма и терроризма. Проводились классные часы о толерантности и противодействию экстремизму и терроризму.  Среди учащихся прошли конкурсы  рисунков по темам: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такие разные, и все-таки мы вместе» (1-4 классы);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«Мир на планете – счастливы дети!» (5-6 классы);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-«Террору – НЕТ!» (7-8 классы);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«Сила российских народов в единстве и дружбе!» (9-11 классы</w:t>
      </w:r>
      <w:proofErr w:type="gram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52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библиотеке прошла выставка литературы по темам: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без насилия», «Литература и искусство народов России».</w:t>
      </w:r>
      <w:r w:rsidRPr="004520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5208C" w:rsidRPr="0045208C" w:rsidRDefault="0045208C" w:rsidP="0045208C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 w:rsidRPr="0045208C">
        <w:rPr>
          <w:rFonts w:ascii="Times New Roman" w:eastAsia="Calibri" w:hAnsi="Times New Roman" w:cs="Times New Roman"/>
          <w:sz w:val="24"/>
          <w:szCs w:val="24"/>
        </w:rPr>
        <w:t xml:space="preserve">       В сентябре 2021 года были проведены</w:t>
      </w:r>
      <w:r w:rsidRPr="0045208C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мероприятия, посвященные Дню солидарности в борьбе с терроризмом, цель которых - </w:t>
      </w:r>
      <w:r w:rsidRPr="0045208C">
        <w:rPr>
          <w:rFonts w:ascii="Times New Roman" w:eastAsia="Calibri" w:hAnsi="Times New Roman" w:cs="Times New Roman"/>
          <w:sz w:val="24"/>
          <w:szCs w:val="24"/>
        </w:rPr>
        <w:t xml:space="preserve">информационное противодействие терроризму, формированию активной гражданской позиции. Начались мероприятия с общешкольной линейки </w:t>
      </w:r>
      <w:r w:rsidRPr="004520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«Что такое терроризм» и минуты молчания. </w:t>
      </w:r>
      <w:proofErr w:type="gramStart"/>
      <w:r w:rsidRPr="004520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5 классе был организован Урок памяти «Мы помним тебя, Беслан», в 6 классе -  час памяти «Это забыть нельзя» (показ фильма), в 7 классе - Урок мужества «Как не стать жертвой теракта», в 8 классе - классный час «Дорогой мира и добра», в 9-11 классах - час воспоминаний «Беслан… Боль и скорбь всей планеты».</w:t>
      </w:r>
      <w:proofErr w:type="gramEnd"/>
      <w:r w:rsidRPr="004520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школьной библиотеке прошла книжная выставка «Моя Россия – без терроризма».  В старшей школе были организованы спортивные соревнования, посвященные Дню солидарности в борьбе с терроризмом, а в начальной школе прошел конкурс рисунков «Дети против террора», на родительском собрании обсуждались вопросы профилактики терроризма. Учащиеся 10-11 - х классов  выпустили </w:t>
      </w:r>
      <w:r w:rsidRPr="0045208C">
        <w:rPr>
          <w:rFonts w:ascii="Times New Roman" w:eastAsia="Calibri" w:hAnsi="Times New Roman" w:cs="Times New Roman"/>
          <w:sz w:val="24"/>
          <w:szCs w:val="24"/>
        </w:rPr>
        <w:t>газету «Беслан… Боль и скорбь всей планеты», и во всех классах прошла демонстрация видеофильма «Граждане Беслана» в память жертвам трагедии 1-3 сентября 2004 г.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208C">
        <w:rPr>
          <w:rFonts w:ascii="Times New Roman" w:eastAsia="Calibri" w:hAnsi="Times New Roman" w:cs="Times New Roman"/>
          <w:sz w:val="24"/>
          <w:szCs w:val="28"/>
        </w:rPr>
        <w:t xml:space="preserve">        В ноябре 2021 года в рамках реализации пунктов  2.2.1.,2.3.2,4.5.1. </w:t>
      </w:r>
      <w:r w:rsidRPr="0045208C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Комплексного плана противодействия идеологии терроризма в Российской Федерации на 2019 - 2023 годы в школе прошли </w:t>
      </w:r>
      <w:proofErr w:type="spellStart"/>
      <w:r w:rsidRPr="0045208C">
        <w:rPr>
          <w:rFonts w:ascii="Times New Roman" w:eastAsia="Calibri" w:hAnsi="Times New Roman" w:cs="Times New Roman"/>
          <w:color w:val="000000"/>
          <w:sz w:val="26"/>
          <w:szCs w:val="28"/>
        </w:rPr>
        <w:t>слудующие</w:t>
      </w:r>
      <w:proofErr w:type="spellEnd"/>
      <w:r w:rsidRPr="0045208C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мероприятия: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208C">
        <w:rPr>
          <w:rFonts w:ascii="Times New Roman" w:eastAsia="Calibri" w:hAnsi="Times New Roman" w:cs="Times New Roman"/>
          <w:b/>
          <w:color w:val="000000"/>
          <w:sz w:val="24"/>
        </w:rPr>
        <w:t>-</w:t>
      </w:r>
      <w:r w:rsidRPr="0045208C">
        <w:rPr>
          <w:rFonts w:ascii="Times New Roman" w:eastAsia="Calibri" w:hAnsi="Times New Roman" w:cs="Times New Roman"/>
          <w:sz w:val="24"/>
        </w:rPr>
        <w:t xml:space="preserve"> проведены инструктажи с </w:t>
      </w:r>
      <w:proofErr w:type="gramStart"/>
      <w:r w:rsidRPr="0045208C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45208C">
        <w:rPr>
          <w:rFonts w:ascii="Times New Roman" w:eastAsia="Calibri" w:hAnsi="Times New Roman" w:cs="Times New Roman"/>
          <w:sz w:val="24"/>
        </w:rPr>
        <w:t xml:space="preserve"> по темам: «Действия при обнаружении подозрительных взрывоопасных предметов», «Действия при угрозе террористического акта»,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208C">
        <w:rPr>
          <w:rFonts w:ascii="Times New Roman" w:eastAsia="Calibri" w:hAnsi="Times New Roman" w:cs="Times New Roman"/>
          <w:sz w:val="24"/>
        </w:rPr>
        <w:t>«Правила поведения и порядок действий, если вас захватили в заложники»;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208C">
        <w:rPr>
          <w:rFonts w:ascii="Times New Roman" w:eastAsia="Calibri" w:hAnsi="Times New Roman" w:cs="Times New Roman"/>
          <w:sz w:val="24"/>
        </w:rPr>
        <w:t>-  организованы выставки по теме «Мир без насилия» (1-11 класс);</w:t>
      </w:r>
    </w:p>
    <w:p w:rsidR="0045208C" w:rsidRPr="0045208C" w:rsidRDefault="0045208C" w:rsidP="004520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208C">
        <w:rPr>
          <w:rFonts w:ascii="Times New Roman" w:eastAsia="Calibri" w:hAnsi="Times New Roman" w:cs="Times New Roman"/>
          <w:sz w:val="24"/>
        </w:rPr>
        <w:t>- классными руководителями были проведены беседы: «Давайте дружить» (1-4 классы), «Терроризм – угроза, которая касается каждого»  (5-7 классы), «Все мы разные, но все мы заслуживаем счастья» (8-9 классы), «Экстремизм как социально-подростковая форма выражения протеста» (10-11 классы);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на родительских собраниях обсуждались вопросы по обеспечению безопасности, антитеррористической защищенности ОУ, активного участия родителей в воспитании бдительности, ответственности за личную и коллективную безопасность у детей.</w:t>
      </w:r>
    </w:p>
    <w:p w:rsidR="0045208C" w:rsidRPr="0045208C" w:rsidRDefault="0045208C" w:rsidP="0045208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в старших классах учителя истории провели круглый стол «Терроризм – это…» с показом презентации.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Calibri" w:eastAsia="Calibri" w:hAnsi="Calibri" w:cs="Times New Roman"/>
        </w:rPr>
        <w:t xml:space="preserve">- </w:t>
      </w: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прошел конкурс презентаций, пропагандирующих идеи толерантности «Познаем народы России и мира – познаем себя» по темам: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 «Россия для всех, кто в ней живет!» (8-9 классы);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-«Моя многонациональная Россия» (11 класс).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Учащиеся школы участвовали в районном конкурсе «Мое счастливое детство», посвященном Всемирному Дню ребенка.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Психологом школы проводилась диагностика с целью исследования личностных свойств толерантности у учащихся. В течение года были </w:t>
      </w:r>
      <w:proofErr w:type="spellStart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организаваны</w:t>
      </w:r>
      <w:proofErr w:type="spellEnd"/>
      <w:r w:rsidRPr="0045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тренировочных эвакуаций учащихся и работников школы.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08C">
        <w:rPr>
          <w:rFonts w:ascii="Times New Roman" w:eastAsia="Calibri" w:hAnsi="Times New Roman" w:cs="Times New Roman"/>
          <w:sz w:val="24"/>
          <w:szCs w:val="24"/>
        </w:rPr>
        <w:t xml:space="preserve">       В школе  нет неформальных молодежных объединений националистической, экстремистской направленности, нет неформальных групп по национальному и религиозному признаку. Случаев распространения материалов экстремистского и националистического содержания не выявлено. Отсутствие  проявлений экстремистского характера среди учащихся школы  свидетельствует об успешности предпринимаемой профилактической работе.</w:t>
      </w:r>
    </w:p>
    <w:p w:rsidR="0045208C" w:rsidRPr="0045208C" w:rsidRDefault="0045208C" w:rsidP="0045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08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5208C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45208C">
        <w:rPr>
          <w:rFonts w:ascii="Times New Roman" w:eastAsia="Calibri" w:hAnsi="Times New Roman" w:cs="Times New Roman"/>
          <w:sz w:val="24"/>
          <w:szCs w:val="24"/>
        </w:rPr>
        <w:t xml:space="preserve">: проводя мероприятия по профилактике терроризма и экстремизма среди обучающихся нашей школы мы постарались внести определенный положительный результат в воспитание учащихся, так как при это использовались различные формы работы, вызывающие интерес у детей, совершенствовалась правовая культура, воспитывалось и продолжает воспитываться толерантное отношение к </w:t>
      </w:r>
      <w:proofErr w:type="spellStart"/>
      <w:r w:rsidRPr="0045208C">
        <w:rPr>
          <w:rFonts w:ascii="Times New Roman" w:eastAsia="Calibri" w:hAnsi="Times New Roman" w:cs="Times New Roman"/>
          <w:sz w:val="24"/>
          <w:szCs w:val="24"/>
        </w:rPr>
        <w:t>окружащим</w:t>
      </w:r>
      <w:proofErr w:type="spellEnd"/>
      <w:r w:rsidRPr="0045208C">
        <w:rPr>
          <w:rFonts w:ascii="Times New Roman" w:eastAsia="Calibri" w:hAnsi="Times New Roman" w:cs="Times New Roman"/>
          <w:sz w:val="24"/>
          <w:szCs w:val="24"/>
        </w:rPr>
        <w:t>, другим народам, традициям, обычаям, друг к другу.</w:t>
      </w:r>
      <w:proofErr w:type="gramEnd"/>
    </w:p>
    <w:p w:rsidR="0045208C" w:rsidRPr="0045208C" w:rsidRDefault="0045208C" w:rsidP="004520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08C" w:rsidRPr="0045208C" w:rsidRDefault="0045208C" w:rsidP="004520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08C" w:rsidRPr="0045208C" w:rsidRDefault="0045208C" w:rsidP="004520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08C" w:rsidRPr="0045208C" w:rsidRDefault="0045208C" w:rsidP="004520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08C" w:rsidRPr="0045208C" w:rsidRDefault="0045208C" w:rsidP="004520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Pr="00EE4117" w:rsidRDefault="0045208C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45208C" w:rsidRDefault="0045208C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08C" w:rsidRDefault="0045208C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08C" w:rsidRDefault="0045208C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08C" w:rsidRDefault="0045208C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08C" w:rsidRDefault="0045208C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4DC0" w:rsidRDefault="00990B86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555EC4" w:rsidRPr="00671284">
        <w:rPr>
          <w:rFonts w:ascii="Times New Roman" w:hAnsi="Times New Roman" w:cs="Times New Roman"/>
          <w:b/>
          <w:sz w:val="28"/>
          <w:szCs w:val="24"/>
        </w:rPr>
        <w:t xml:space="preserve">лан внеклассных мероприятий </w:t>
      </w:r>
      <w:r w:rsidR="00555EC4" w:rsidRPr="00C75AD5">
        <w:rPr>
          <w:rFonts w:ascii="Times New Roman" w:hAnsi="Times New Roman" w:cs="Times New Roman"/>
          <w:b/>
          <w:sz w:val="28"/>
          <w:szCs w:val="28"/>
        </w:rPr>
        <w:t>по профилактике</w:t>
      </w:r>
    </w:p>
    <w:p w:rsidR="000300D7" w:rsidRDefault="00555EC4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D5">
        <w:rPr>
          <w:rFonts w:ascii="Times New Roman" w:hAnsi="Times New Roman" w:cs="Times New Roman"/>
          <w:b/>
          <w:sz w:val="28"/>
          <w:szCs w:val="28"/>
        </w:rPr>
        <w:t xml:space="preserve"> терроризма, экстремизма</w:t>
      </w:r>
      <w:r w:rsidR="009F7DA9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год.</w:t>
      </w:r>
    </w:p>
    <w:p w:rsidR="00990B86" w:rsidRDefault="00990B86" w:rsidP="00990B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211"/>
        <w:gridCol w:w="1859"/>
        <w:gridCol w:w="2393"/>
      </w:tblGrid>
      <w:tr w:rsidR="00C867C4" w:rsidRPr="00374DC0" w:rsidTr="00990B86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4" w:rsidRPr="00374DC0" w:rsidRDefault="00C867C4" w:rsidP="00C867C4">
            <w:pPr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4DC0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4" w:rsidRPr="00374DC0" w:rsidRDefault="00C867C4" w:rsidP="00C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4DC0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4" w:rsidRPr="00374DC0" w:rsidRDefault="00C867C4" w:rsidP="00C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4DC0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4" w:rsidRPr="00374DC0" w:rsidRDefault="00C867C4" w:rsidP="00C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4DC0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555EC4" w:rsidRPr="00374DC0" w:rsidTr="00B3357E">
        <w:trPr>
          <w:trHeight w:val="285"/>
        </w:trPr>
        <w:tc>
          <w:tcPr>
            <w:tcW w:w="10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0" w:rsidRDefault="00374DC0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55EC4" w:rsidRPr="00374DC0" w:rsidRDefault="00555EC4" w:rsidP="00B3357E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  <w:p w:rsidR="00374DC0" w:rsidRPr="00374DC0" w:rsidRDefault="00374DC0" w:rsidP="00B3357E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угрозе террористического акта»;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ОБЖ 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выставок по темам: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насилия»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безопасности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  мероприятиях по профилактике экстремизма, идеологии терроризма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555EC4" w:rsidRPr="00374DC0" w:rsidTr="005952C3">
        <w:trPr>
          <w:trHeight w:val="525"/>
        </w:trPr>
        <w:tc>
          <w:tcPr>
            <w:tcW w:w="10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0" w:rsidRDefault="00374DC0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  <w:p w:rsidR="00374DC0" w:rsidRPr="00374DC0" w:rsidRDefault="00374DC0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C4" w:rsidRPr="00374DC0" w:rsidTr="00990B86">
        <w:trPr>
          <w:trHeight w:val="14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  сотрудниками школы: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Управляющего совета «Соблюдение здоровых и безопасных условий обучения и воспитания в школе».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555EC4" w:rsidRPr="00374DC0" w:rsidRDefault="00555EC4" w:rsidP="005952C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555EC4" w:rsidRPr="00374DC0" w:rsidTr="005952C3">
        <w:tc>
          <w:tcPr>
            <w:tcW w:w="10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0" w:rsidRDefault="00374DC0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  Мероприятия по 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EC4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защищенности МБОУ СОШ №56 г. Брянска</w:t>
            </w:r>
          </w:p>
          <w:p w:rsidR="00374DC0" w:rsidRPr="00374DC0" w:rsidRDefault="00374DC0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завхоз, сторож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наблюдения за автотранспортом, </w:t>
            </w: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припаркованном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непосредственной близости у здания школы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администратор, завхоз 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незагроможденность</w:t>
            </w:r>
            <w:proofErr w:type="spell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проходов)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систем  сигнализации,</w:t>
            </w:r>
          </w:p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55EC4" w:rsidRPr="00374DC0" w:rsidTr="00990B86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4" w:rsidRPr="00374DC0" w:rsidRDefault="00555EC4" w:rsidP="0059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школьного сайта </w:t>
            </w:r>
          </w:p>
        </w:tc>
      </w:tr>
    </w:tbl>
    <w:p w:rsidR="00652D0B" w:rsidRDefault="00652D0B" w:rsidP="00555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Pr="00151E73" w:rsidRDefault="00362D8E" w:rsidP="00151E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EC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практической части программы</w:t>
      </w: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62D8E" w:rsidRPr="00151E73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b/>
          <w:sz w:val="24"/>
        </w:rPr>
      </w:pPr>
      <w:r w:rsidRPr="00151E73">
        <w:rPr>
          <w:b/>
        </w:rPr>
        <w:t>1</w:t>
      </w:r>
      <w:r w:rsidRPr="00151E73">
        <w:rPr>
          <w:rFonts w:ascii="Times New Roman" w:hAnsi="Times New Roman" w:cs="Times New Roman"/>
          <w:b/>
          <w:sz w:val="24"/>
        </w:rPr>
        <w:t xml:space="preserve">-4 классы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362D8E">
        <w:rPr>
          <w:rFonts w:ascii="Times New Roman" w:hAnsi="Times New Roman" w:cs="Times New Roman"/>
          <w:sz w:val="24"/>
        </w:rPr>
        <w:t xml:space="preserve">«Гуманизм и толерантность»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362D8E">
        <w:rPr>
          <w:rFonts w:ascii="Times New Roman" w:hAnsi="Times New Roman" w:cs="Times New Roman"/>
          <w:sz w:val="24"/>
        </w:rPr>
        <w:t xml:space="preserve">«Учимся жить в многоликом мире»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362D8E">
        <w:rPr>
          <w:rFonts w:ascii="Times New Roman" w:hAnsi="Times New Roman" w:cs="Times New Roman"/>
          <w:sz w:val="24"/>
        </w:rPr>
        <w:t xml:space="preserve">«Давайте дружить»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362D8E">
        <w:rPr>
          <w:rFonts w:ascii="Times New Roman" w:hAnsi="Times New Roman" w:cs="Times New Roman"/>
          <w:sz w:val="24"/>
        </w:rPr>
        <w:t xml:space="preserve">«Нам надо лучше знать друг друга»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362D8E">
        <w:rPr>
          <w:rFonts w:ascii="Times New Roman" w:hAnsi="Times New Roman" w:cs="Times New Roman"/>
          <w:sz w:val="24"/>
        </w:rPr>
        <w:t xml:space="preserve">«Учимся быть терпимыми» 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362D8E">
        <w:rPr>
          <w:rFonts w:ascii="Times New Roman" w:hAnsi="Times New Roman" w:cs="Times New Roman"/>
          <w:sz w:val="24"/>
        </w:rPr>
        <w:t>«Многообразие культурных традиций»</w:t>
      </w:r>
    </w:p>
    <w:p w:rsidR="00362D8E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 w:rsidRPr="00362D8E">
        <w:rPr>
          <w:rFonts w:ascii="Times New Roman" w:hAnsi="Times New Roman" w:cs="Times New Roman"/>
          <w:sz w:val="24"/>
        </w:rPr>
        <w:t xml:space="preserve"> </w:t>
      </w:r>
    </w:p>
    <w:p w:rsidR="00362D8E" w:rsidRPr="00151E73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b/>
          <w:sz w:val="24"/>
        </w:rPr>
      </w:pPr>
      <w:r w:rsidRPr="00151E73">
        <w:rPr>
          <w:rFonts w:ascii="Times New Roman" w:hAnsi="Times New Roman" w:cs="Times New Roman"/>
          <w:b/>
          <w:sz w:val="24"/>
        </w:rPr>
        <w:t xml:space="preserve">5-7 классы </w:t>
      </w:r>
    </w:p>
    <w:p w:rsidR="00650DD5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362D8E">
        <w:rPr>
          <w:rFonts w:ascii="Times New Roman" w:hAnsi="Times New Roman" w:cs="Times New Roman"/>
          <w:sz w:val="24"/>
        </w:rPr>
        <w:t xml:space="preserve">«Терроризм – угроза, которая касается каждого» </w:t>
      </w:r>
    </w:p>
    <w:p w:rsidR="00650DD5" w:rsidRDefault="00650DD5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62D8E" w:rsidRPr="00362D8E">
        <w:rPr>
          <w:rFonts w:ascii="Times New Roman" w:hAnsi="Times New Roman" w:cs="Times New Roman"/>
          <w:sz w:val="24"/>
        </w:rPr>
        <w:t xml:space="preserve">«Толерантность во взаимоотношениях с окружающими» </w:t>
      </w:r>
    </w:p>
    <w:p w:rsidR="00151E73" w:rsidRDefault="00650DD5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62D8E" w:rsidRPr="00362D8E">
        <w:rPr>
          <w:rFonts w:ascii="Times New Roman" w:hAnsi="Times New Roman" w:cs="Times New Roman"/>
          <w:sz w:val="24"/>
        </w:rPr>
        <w:t xml:space="preserve">«Экстремизму и терроризму – НЕТ!»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62D8E" w:rsidRPr="00362D8E">
        <w:rPr>
          <w:rFonts w:ascii="Times New Roman" w:hAnsi="Times New Roman" w:cs="Times New Roman"/>
          <w:sz w:val="24"/>
        </w:rPr>
        <w:t xml:space="preserve">«Приемы эффективного общения»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62D8E" w:rsidRPr="00362D8E">
        <w:rPr>
          <w:rFonts w:ascii="Times New Roman" w:hAnsi="Times New Roman" w:cs="Times New Roman"/>
          <w:sz w:val="24"/>
        </w:rPr>
        <w:t xml:space="preserve">«Возьмемся за руки, друзья!»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362D8E" w:rsidRPr="00362D8E">
        <w:rPr>
          <w:rFonts w:ascii="Times New Roman" w:hAnsi="Times New Roman" w:cs="Times New Roman"/>
          <w:sz w:val="24"/>
        </w:rPr>
        <w:t xml:space="preserve">«Богатое многообразие мировых культур»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362D8E" w:rsidRPr="00362D8E">
        <w:rPr>
          <w:rFonts w:ascii="Times New Roman" w:hAnsi="Times New Roman" w:cs="Times New Roman"/>
          <w:sz w:val="24"/>
        </w:rPr>
        <w:t>«Осторожно, экстремизм!»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362D8E" w:rsidRPr="00362D8E">
        <w:rPr>
          <w:rFonts w:ascii="Times New Roman" w:hAnsi="Times New Roman" w:cs="Times New Roman"/>
          <w:sz w:val="24"/>
        </w:rPr>
        <w:t xml:space="preserve"> «Радости и сложности общения»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362D8E" w:rsidRPr="00362D8E">
        <w:rPr>
          <w:rFonts w:ascii="Times New Roman" w:hAnsi="Times New Roman" w:cs="Times New Roman"/>
          <w:sz w:val="24"/>
        </w:rPr>
        <w:t xml:space="preserve">«3 сентября – День солидарности в борьбе с терроризмом» </w:t>
      </w:r>
    </w:p>
    <w:p w:rsidR="00151E73" w:rsidRP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b/>
          <w:sz w:val="24"/>
        </w:rPr>
      </w:pPr>
    </w:p>
    <w:p w:rsidR="00151E73" w:rsidRPr="00151E73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b/>
          <w:sz w:val="24"/>
        </w:rPr>
      </w:pPr>
      <w:r w:rsidRPr="00151E73">
        <w:rPr>
          <w:rFonts w:ascii="Times New Roman" w:hAnsi="Times New Roman" w:cs="Times New Roman"/>
          <w:b/>
          <w:sz w:val="24"/>
        </w:rPr>
        <w:t xml:space="preserve">8-9 классы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62D8E" w:rsidRPr="00362D8E">
        <w:rPr>
          <w:rFonts w:ascii="Times New Roman" w:hAnsi="Times New Roman" w:cs="Times New Roman"/>
          <w:sz w:val="24"/>
        </w:rPr>
        <w:t xml:space="preserve">«Все мы разные, но все мы заслуживаем счастья»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62D8E" w:rsidRPr="00362D8E">
        <w:rPr>
          <w:rFonts w:ascii="Times New Roman" w:hAnsi="Times New Roman" w:cs="Times New Roman"/>
          <w:sz w:val="24"/>
        </w:rPr>
        <w:t xml:space="preserve">«Профилактика и разрешение конфликтов»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62D8E" w:rsidRPr="00362D8E">
        <w:rPr>
          <w:rFonts w:ascii="Times New Roman" w:hAnsi="Times New Roman" w:cs="Times New Roman"/>
          <w:sz w:val="24"/>
        </w:rPr>
        <w:t xml:space="preserve">«Патриотизм без экстремизма»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62D8E" w:rsidRPr="00362D8E">
        <w:rPr>
          <w:rFonts w:ascii="Times New Roman" w:hAnsi="Times New Roman" w:cs="Times New Roman"/>
          <w:sz w:val="24"/>
        </w:rPr>
        <w:t xml:space="preserve">«Нации и межнациональные отношения»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62D8E" w:rsidRPr="00362D8E">
        <w:rPr>
          <w:rFonts w:ascii="Times New Roman" w:hAnsi="Times New Roman" w:cs="Times New Roman"/>
          <w:sz w:val="24"/>
        </w:rPr>
        <w:t xml:space="preserve">«Мы разные, но мир у нас один»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362D8E" w:rsidRPr="00362D8E">
        <w:rPr>
          <w:rFonts w:ascii="Times New Roman" w:hAnsi="Times New Roman" w:cs="Times New Roman"/>
          <w:sz w:val="24"/>
        </w:rPr>
        <w:t xml:space="preserve">«Обыкновенный фашизм»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362D8E" w:rsidRPr="00362D8E">
        <w:rPr>
          <w:rFonts w:ascii="Times New Roman" w:hAnsi="Times New Roman" w:cs="Times New Roman"/>
          <w:sz w:val="24"/>
        </w:rPr>
        <w:t xml:space="preserve">«Терроризм и его проявления»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</w:p>
    <w:p w:rsidR="00151E73" w:rsidRPr="00151E73" w:rsidRDefault="00362D8E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b/>
          <w:sz w:val="24"/>
        </w:rPr>
      </w:pPr>
      <w:r w:rsidRPr="00151E73">
        <w:rPr>
          <w:rFonts w:ascii="Times New Roman" w:hAnsi="Times New Roman" w:cs="Times New Roman"/>
          <w:b/>
          <w:sz w:val="24"/>
        </w:rPr>
        <w:t xml:space="preserve">10-11 классы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62D8E" w:rsidRPr="00362D8E">
        <w:rPr>
          <w:rFonts w:ascii="Times New Roman" w:hAnsi="Times New Roman" w:cs="Times New Roman"/>
          <w:sz w:val="24"/>
        </w:rPr>
        <w:t>«Экстремизм как социально-подростковая форма выражения протеста»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62D8E" w:rsidRPr="00362D8E">
        <w:rPr>
          <w:rFonts w:ascii="Times New Roman" w:hAnsi="Times New Roman" w:cs="Times New Roman"/>
          <w:sz w:val="24"/>
        </w:rPr>
        <w:t xml:space="preserve"> «Терроризм - угроза общества»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62D8E" w:rsidRPr="00362D8E">
        <w:rPr>
          <w:rFonts w:ascii="Times New Roman" w:hAnsi="Times New Roman" w:cs="Times New Roman"/>
          <w:sz w:val="24"/>
        </w:rPr>
        <w:t xml:space="preserve">«Основные направления борьбы с антигосударственным терроризмом в современной России» </w:t>
      </w:r>
      <w:r>
        <w:rPr>
          <w:rFonts w:ascii="Times New Roman" w:hAnsi="Times New Roman" w:cs="Times New Roman"/>
          <w:sz w:val="24"/>
        </w:rPr>
        <w:t>4.</w:t>
      </w:r>
      <w:r w:rsidR="00362D8E" w:rsidRPr="00362D8E">
        <w:rPr>
          <w:rFonts w:ascii="Times New Roman" w:hAnsi="Times New Roman" w:cs="Times New Roman"/>
          <w:sz w:val="24"/>
        </w:rPr>
        <w:t xml:space="preserve">«Основы конституционного права и свободы граждан России в области межэтнических и межконфессиональных отношений» </w:t>
      </w:r>
    </w:p>
    <w:p w:rsidR="00151E73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362D8E" w:rsidRPr="00362D8E">
        <w:rPr>
          <w:rFonts w:ascii="Times New Roman" w:hAnsi="Times New Roman" w:cs="Times New Roman"/>
          <w:sz w:val="24"/>
        </w:rPr>
        <w:t>«Мир без насилия»</w:t>
      </w:r>
    </w:p>
    <w:p w:rsidR="00C867C4" w:rsidRPr="00362D8E" w:rsidRDefault="00151E73" w:rsidP="00362D8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</w:rPr>
        <w:t>6.</w:t>
      </w:r>
      <w:r w:rsidR="00362D8E" w:rsidRPr="00362D8E">
        <w:rPr>
          <w:rFonts w:ascii="Times New Roman" w:hAnsi="Times New Roman" w:cs="Times New Roman"/>
          <w:sz w:val="24"/>
        </w:rPr>
        <w:t xml:space="preserve"> «Прививка от нацизма»</w:t>
      </w: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67C4" w:rsidRDefault="00C867C4" w:rsidP="00555EC4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55EC4" w:rsidRPr="00555EC4" w:rsidRDefault="00555EC4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Приложение</w:t>
      </w:r>
    </w:p>
    <w:p w:rsidR="00555EC4" w:rsidRPr="00555EC4" w:rsidRDefault="00555EC4" w:rsidP="00555EC4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Экстремистские материалы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Основные направления противодействия экстремистской деятельности.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Противодействие экстремистской деятельности осуществляется по следующим основным направлениям: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proofErr w:type="gramStart"/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 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Ксенофобия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867C4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деятельность, включающая в себя: </w:t>
      </w:r>
    </w:p>
    <w:p w:rsidR="00C867C4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организацию, планирование, подготовку и реализацию террористической акции; </w:t>
      </w:r>
    </w:p>
    <w:p w:rsidR="00C867C4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</w:t>
      </w:r>
    </w:p>
    <w:p w:rsidR="00C867C4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 </w:t>
      </w:r>
    </w:p>
    <w:p w:rsidR="00C867C4" w:rsidRDefault="00555EC4" w:rsidP="00C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вербовку, вооружение, обучение и использование террористов; 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Террористическая организация — организация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C8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созданная в 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 осуществления террористической</w:t>
      </w: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EC4" w:rsidRPr="00555EC4" w:rsidRDefault="00555EC4" w:rsidP="00C867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555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Террористи́ческий</w:t>
      </w:r>
      <w:proofErr w:type="spellEnd"/>
      <w:proofErr w:type="gramEnd"/>
      <w:r w:rsidRPr="0055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 (сокращённо теракт)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0300D7" w:rsidRDefault="000300D7" w:rsidP="00C867C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0D7" w:rsidRDefault="000300D7" w:rsidP="00C867C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0D7" w:rsidRDefault="000300D7" w:rsidP="00C867C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0D7" w:rsidRDefault="000300D7" w:rsidP="000300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0D7" w:rsidRDefault="000300D7" w:rsidP="000300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0D7" w:rsidRPr="00A60D95" w:rsidRDefault="000300D7" w:rsidP="000300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A7" w:rsidRDefault="00593DA7"/>
    <w:p w:rsidR="00593DA7" w:rsidRDefault="00593DA7"/>
    <w:p w:rsidR="00593DA7" w:rsidRDefault="00593DA7"/>
    <w:p w:rsidR="00593DA7" w:rsidRDefault="00593DA7"/>
    <w:p w:rsidR="00593DA7" w:rsidRDefault="00593DA7"/>
    <w:sectPr w:rsidR="00593DA7" w:rsidSect="0060170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AF"/>
    <w:multiLevelType w:val="multilevel"/>
    <w:tmpl w:val="A99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32D5"/>
    <w:multiLevelType w:val="multilevel"/>
    <w:tmpl w:val="ACC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1B53"/>
    <w:multiLevelType w:val="multilevel"/>
    <w:tmpl w:val="CFF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A157D"/>
    <w:multiLevelType w:val="multilevel"/>
    <w:tmpl w:val="08A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C0540"/>
    <w:multiLevelType w:val="hybridMultilevel"/>
    <w:tmpl w:val="7F0C7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1CB7"/>
    <w:multiLevelType w:val="multilevel"/>
    <w:tmpl w:val="7A9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97B14"/>
    <w:multiLevelType w:val="multilevel"/>
    <w:tmpl w:val="1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425AE"/>
    <w:multiLevelType w:val="multilevel"/>
    <w:tmpl w:val="73C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A0640"/>
    <w:multiLevelType w:val="hybridMultilevel"/>
    <w:tmpl w:val="FEEC7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312A"/>
    <w:multiLevelType w:val="multilevel"/>
    <w:tmpl w:val="9D5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0728E"/>
    <w:multiLevelType w:val="multilevel"/>
    <w:tmpl w:val="1B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64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DD5B5B"/>
    <w:multiLevelType w:val="multilevel"/>
    <w:tmpl w:val="CFF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6E89"/>
    <w:multiLevelType w:val="hybridMultilevel"/>
    <w:tmpl w:val="75F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625ED"/>
    <w:multiLevelType w:val="multilevel"/>
    <w:tmpl w:val="CFF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DA7"/>
    <w:rsid w:val="000300D7"/>
    <w:rsid w:val="000651D0"/>
    <w:rsid w:val="00070CD8"/>
    <w:rsid w:val="000E2E54"/>
    <w:rsid w:val="000E50CE"/>
    <w:rsid w:val="00151E73"/>
    <w:rsid w:val="0017783A"/>
    <w:rsid w:val="0018554A"/>
    <w:rsid w:val="001B60E1"/>
    <w:rsid w:val="00276F71"/>
    <w:rsid w:val="00306D01"/>
    <w:rsid w:val="00362D8E"/>
    <w:rsid w:val="003651F4"/>
    <w:rsid w:val="00374DC0"/>
    <w:rsid w:val="003754EB"/>
    <w:rsid w:val="00392CF4"/>
    <w:rsid w:val="0045208C"/>
    <w:rsid w:val="00555EC4"/>
    <w:rsid w:val="00593DA7"/>
    <w:rsid w:val="005952C3"/>
    <w:rsid w:val="0060170C"/>
    <w:rsid w:val="00650DD5"/>
    <w:rsid w:val="00651236"/>
    <w:rsid w:val="00652D0B"/>
    <w:rsid w:val="00787850"/>
    <w:rsid w:val="00842B28"/>
    <w:rsid w:val="0092409E"/>
    <w:rsid w:val="00990B86"/>
    <w:rsid w:val="009F7DA9"/>
    <w:rsid w:val="00AA726F"/>
    <w:rsid w:val="00AB25FC"/>
    <w:rsid w:val="00B3357E"/>
    <w:rsid w:val="00B43C2F"/>
    <w:rsid w:val="00B54D7F"/>
    <w:rsid w:val="00C032C1"/>
    <w:rsid w:val="00C867C4"/>
    <w:rsid w:val="00D82267"/>
    <w:rsid w:val="00DB2366"/>
    <w:rsid w:val="00E15364"/>
    <w:rsid w:val="00E158A0"/>
    <w:rsid w:val="00ED5136"/>
    <w:rsid w:val="00EE4117"/>
    <w:rsid w:val="00EF42FC"/>
    <w:rsid w:val="00F03484"/>
    <w:rsid w:val="00F41BAC"/>
    <w:rsid w:val="00FA77C7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AB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B25FC"/>
  </w:style>
  <w:style w:type="character" w:customStyle="1" w:styleId="c146">
    <w:name w:val="c146"/>
    <w:basedOn w:val="a0"/>
    <w:rsid w:val="00AB25FC"/>
  </w:style>
  <w:style w:type="character" w:customStyle="1" w:styleId="c143">
    <w:name w:val="c143"/>
    <w:basedOn w:val="a0"/>
    <w:rsid w:val="00AB25FC"/>
  </w:style>
  <w:style w:type="paragraph" w:styleId="a4">
    <w:name w:val="List Paragraph"/>
    <w:basedOn w:val="a"/>
    <w:uiPriority w:val="34"/>
    <w:qFormat/>
    <w:rsid w:val="00AB25FC"/>
    <w:pPr>
      <w:ind w:left="720"/>
      <w:contextualSpacing/>
    </w:pPr>
  </w:style>
  <w:style w:type="table" w:styleId="a5">
    <w:name w:val="Table Grid"/>
    <w:basedOn w:val="a1"/>
    <w:uiPriority w:val="59"/>
    <w:rsid w:val="00AB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2022-08-03T09:23:00Z</cp:lastPrinted>
  <dcterms:created xsi:type="dcterms:W3CDTF">2020-08-03T17:16:00Z</dcterms:created>
  <dcterms:modified xsi:type="dcterms:W3CDTF">2022-09-23T08:10:00Z</dcterms:modified>
</cp:coreProperties>
</file>